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B38" w:rsidRPr="00BA5690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noProof/>
          <w:spacing w:val="3"/>
          <w:sz w:val="24"/>
          <w:szCs w:val="24"/>
          <w:lang w:val="kk-KZ" w:eastAsia="ru-RU"/>
        </w:rPr>
      </w:pPr>
      <w:r w:rsidRPr="00BA5690">
        <w:rPr>
          <w:rFonts w:ascii="Times New Roman" w:eastAsia="Times New Roman" w:hAnsi="Times New Roman" w:cs="Times New Roman"/>
          <w:b/>
          <w:noProof/>
          <w:spacing w:val="3"/>
          <w:sz w:val="24"/>
          <w:szCs w:val="24"/>
          <w:lang w:val="kk-KZ" w:eastAsia="ru-RU"/>
        </w:rPr>
        <w:t xml:space="preserve">13 </w:t>
      </w:r>
      <w:r w:rsidRPr="00BA569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Халықтың өмір сүру деңгейінің мемлекетік индикаторы</w:t>
      </w:r>
    </w:p>
    <w:p w:rsidR="00F72B38" w:rsidRPr="00BA5690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noProof/>
          <w:spacing w:val="3"/>
          <w:sz w:val="24"/>
          <w:szCs w:val="24"/>
          <w:lang w:val="kk-KZ" w:eastAsia="ru-RU"/>
        </w:rPr>
      </w:pP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Мемлекет пен муниципалдық құрылымдардың (жергілікті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атқарушы органдардың) қарамағына елдің заңи және жеке тұлға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ларының бос ақша қаражаттары да, сонымен бірге, басқа ел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дердің (үкіметтердің, қаржы-кредит мекемелерінің) және халық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аралық қаржы-кредит институттарының ресурстары да несие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капиталы ретінде уақытша пайдалануға жұмылдыру үшін және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бюджет тапшылығы проблемаларын шешу үшін тартылуы мүмкін.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Оларды алудың басты әдісі мемлекеттік кредит болып табылады.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Мемлекеттік кредит —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жалпымемлекеттік қаржының басты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буындарының бірі және кредит қатынастарының жиынтығы, бұл қатынастарда мемлекет несиегердің де, қарыз алушының да, га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 xml:space="preserve">ранттың да (қарыз алушы үшін мемлекеттің кепілгерлігін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білдіреді) рөлінде көрінуі мүмкін.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Мемлекеттік кредиттің көмегімен жұмылдырылған қаражат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тар көбінесе экономиканы қаржыландыруға бағытталатындықтан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оның өндірістік сипаты болуы тиіс.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Мемлекеттік кредит ақша қаражаттарын (оларды кейін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қайтару шартында)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6"/>
          <w:sz w:val="24"/>
          <w:szCs w:val="24"/>
          <w:lang w:val="kk-KZ" w:eastAsia="ru-RU"/>
        </w:rPr>
        <w:t xml:space="preserve">қайта бөлу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функциясын орындайды. Бұл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халықтың, шаруашылық жүргізуші субъектілердің уақытша бос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ақша қаражаттарын шоғырландырумен байланысты.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Мемлекеттік кредиттің екінші функциясы —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реттеуші функ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циясы.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Мемлекеттік кредит рөлі халықтың, көсіпорындардың, ұйым</w:t>
      </w:r>
      <w:r w:rsidRPr="007629B4">
        <w:rPr>
          <w:rFonts w:ascii="Times New Roman" w:eastAsia="Times New Roman" w:hAnsi="Times New Roman" w:cs="Times New Roman"/>
          <w:noProof/>
          <w:spacing w:val="17"/>
          <w:sz w:val="24"/>
          <w:szCs w:val="24"/>
          <w:lang w:val="kk-KZ" w:eastAsia="ru-RU"/>
        </w:rPr>
        <w:t xml:space="preserve">дардың уақытша бос қаражаттарын жұмылдырудағы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мүмкіндіктеріне және олардың мемлекеттің кезек күттірмейтін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мұқтаждарын қаржыландыруға бағыттауға саяды.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Мемлекеттік кредит түрлері бойынша ішкі, сыртқы, шартты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болып ажыратылады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Ішкі кредитте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мемлекеттік кредит қатынастары жан-жақты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тұрғыда: қарызгер кезінде де, несиегер ретінде де елдегі үкіметтің,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биліктің жергілікті органдарының, кәсіпорындардың, ұйымдар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дың және халықтың арасында пайда болады.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Халықаралық кредитте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қатынастарға бір жағынан, үімет, 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val="kk-KZ" w:eastAsia="ru-RU"/>
        </w:rPr>
        <w:t xml:space="preserve">биліктің жергілікті органдарды, екінші жағынан басқа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мемлекеттердің үкіметтері, банктері, компаниялары, сондай-ақ халықаралық қаржы-банк ұйымдары араласады.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Шартты мемлекеттік кредит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отандық қарызгерлер: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кәсіпорындар, ұйымдар, фирмалар, жергілікті билік органдары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алған қарыздарына басқа елдердің несигерлеріне берілген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кепілдіктер бойынша үкіметтің міндеттемелері ретінде болады.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Мемлекеттік несиелендірудің негізгі сферасы - күрделі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жұмсалымдар: басым өндірістерді қаржыландыру; тұрғын-үй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құрылысын қаржыландыру; экономикалық және әлеуметтік ин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фрақұрылым салаларын қаржыландыру.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  <w:tab w:val="left" w:pos="900"/>
          <w:tab w:val="left" w:pos="108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Несие капиталдары нарығында мемлекет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гарант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ретінде бола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алады. Төлемдердің кідірісі бойынша тәуекелдіктер; банкроттық;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саяси және басқадай себептер жағдайында бұл мемлекеттік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несиелендірудің ерекше нысаны.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Мемлекеттік кредиттің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 xml:space="preserve">көздері —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кәсіпорындарда, банктер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д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е, зейнетақы қорларында, сақтық қорларында, халықта пайда болатын уақытша бос қаражаттар.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Мемлекет кредит ресурстары:</w:t>
      </w:r>
    </w:p>
    <w:p w:rsidR="00F72B38" w:rsidRPr="007629B4" w:rsidRDefault="00F72B38" w:rsidP="00F72B38">
      <w:pPr>
        <w:numPr>
          <w:ilvl w:val="0"/>
          <w:numId w:val="1"/>
        </w:numPr>
        <w:shd w:val="clear" w:color="auto" w:fill="FFFFFF"/>
        <w:tabs>
          <w:tab w:val="clear" w:pos="778"/>
          <w:tab w:val="num" w:pos="0"/>
          <w:tab w:val="left" w:pos="142"/>
          <w:tab w:val="left" w:pos="851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бюджет тапшылығын қаржыландыру;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142"/>
          <w:tab w:val="left" w:pos="658"/>
          <w:tab w:val="left" w:pos="851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2) ұлттандырылған және аралас кәсіпорындарға жұмсалатын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br/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күрделі жұмсалымдарды қаржыландыру;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142"/>
          <w:tab w:val="left" w:pos="658"/>
          <w:tab w:val="left" w:pos="851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3) биліктің жергілікті органдарының шаруашылық органда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рын қаржыландыру;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142"/>
          <w:tab w:val="left" w:pos="851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val="kk-KZ" w:eastAsia="ru-RU"/>
        </w:rPr>
        <w:t xml:space="preserve">4)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елдің ақша айналысын реттеу үшін пайдаланады.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142"/>
          <w:tab w:val="left" w:pos="851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Мемлекеттік кредиттің негізгі нысаны кредит қатынастары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болып көрінетін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мемлекеттік қарыздар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болып табылады, бұл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қатынастарда мемлекет негізінен қарызгер ретінде болады.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142"/>
          <w:tab w:val="left" w:pos="851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Мемлекеттік қарыздардың мынадай түрлері мен нысандары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болады: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1 Қарызгерге қатысы бойынша: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Қазақстан Республикасы Үкіметінің қарыздары;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Қазақстан Рсспубликасы Ұлттық банкінің қарыздары;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lastRenderedPageBreak/>
        <w:t xml:space="preserve">Жергілікті атқарушы органдарының қарыздары болып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бөлінеді.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3"/>
          <w:sz w:val="24"/>
          <w:szCs w:val="24"/>
          <w:lang w:val="kk-KZ" w:eastAsia="ru-RU"/>
        </w:rPr>
        <w:t>2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ab/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Несие капиталының рыноктары бойынша: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br/>
        <w:t xml:space="preserve">        -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сыртқы мемлекеттік қарыздар;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- ішкі мемлекеттік қарыздар.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3"/>
          <w:sz w:val="24"/>
          <w:szCs w:val="24"/>
          <w:lang w:val="kk-KZ" w:eastAsia="ru-RU"/>
        </w:rPr>
        <w:t>3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ab/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Қарыз алу нысаны бойынша: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мемлекеттік эмиссиялық бағалы қағаздар шығару; қарыз шарттарын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(келісімдерін) жасасу болып бөлінеді.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9"/>
          <w:sz w:val="24"/>
          <w:szCs w:val="24"/>
          <w:lang w:val="kk-KZ" w:eastAsia="ru-RU"/>
        </w:rPr>
        <w:t>4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ab/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Қолданылу мерзімі бойынша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мемлекеттік эмиссиялық баға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лы қағаздар: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- айналыс мерзімі 1 жылға дейін, қысқа мерзімді;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- айналыс мерзімі 1 жылдан 5 жылға дейін, орта мерзімді;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- айналыс мерзімі 5 жылдан астам, ұзақ мерзімді болып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бөлінеді.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Өзінің шығындарын жабуға мемлекет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шетелдік кредиттерді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де тартады. Сыртқы экономикалық байланыстардың қарқындап ө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суі халықаралық мемлекеттік кредиттің тез дамуына жеткізіп,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соның негізінде сыртқы берешектердің шапшаң өсуіне себепкер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болып отыр. Мемлекеттер өзіне қажет қаржы ресурстарын жұмыл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дыру үшін ұлттық шекарадан тысқары жерлердегі бос ақша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көздерін барған сайын белсенді пайдалануда. Компаниялар, банк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тер, сондай-ақ, әр түрлі елдердің мемлекеттік органдары кредит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мәмілелерінің қатысушылары болып отыр.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 xml:space="preserve">Халықаралық мемлекеттік кредит —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халықаралық эконо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микалық қатынастар сферасында елдердің материалдық ресурстарының қозғалысы, мемлекет дүниежүзілік қаржы нарығы</w:t>
      </w:r>
      <w:r w:rsidRPr="007629B4">
        <w:rPr>
          <w:rFonts w:ascii="Times New Roman" w:eastAsia="Times New Roman" w:hAnsi="Times New Roman" w:cs="Times New Roman"/>
          <w:noProof/>
          <w:spacing w:val="18"/>
          <w:sz w:val="24"/>
          <w:szCs w:val="24"/>
          <w:lang w:val="kk-KZ" w:eastAsia="ru-RU"/>
        </w:rPr>
        <w:t xml:space="preserve">нда борышкер немесе несиегер ретінде болатын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қатынастардың жиынтығы.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Халықаралық кредит — бірқатар елдер мемлекеттерінің,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банктерінің, сондай-ақ басқа заңи және жеке тұлғаларының басқа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еддердің мемлекеттеріне, банктеріне және өзге де заңи және жеке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тұлғаларына берілетін қарыздары.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Халықаралық кредиттің қажеттігі экономикалық заңдардың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бүкіл жиынтығымен айқындалады.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Халықаралық кредиттің функциясы мемлекеттердің сыртқы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экономикалық қызметі процесінде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тауар және ақша ресурстарын қайта бөлу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болып табылады.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Халықаралық кредитті пайдалану экономиканың дамуын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тездетуге, экономикалық дамудың деңгейлерін теңестіруге, сырт</w:t>
      </w:r>
      <w:r w:rsidRPr="007629B4">
        <w:rPr>
          <w:rFonts w:ascii="Times New Roman" w:eastAsia="Times New Roman" w:hAnsi="Times New Roman" w:cs="Times New Roman"/>
          <w:noProof/>
          <w:spacing w:val="19"/>
          <w:sz w:val="24"/>
          <w:szCs w:val="24"/>
          <w:lang w:val="kk-KZ" w:eastAsia="ru-RU"/>
        </w:rPr>
        <w:t xml:space="preserve">қы сауданың өсуіне,  экономикалық бірігуді тездетуге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жәрдемдеседі.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Халықаралық кредиттің негізгі нысаны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 xml:space="preserve">сыртқы қарыздар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болып табылады. Қарыз қаражаттары сыртқы сауда мәмілелерін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жүзеге асыру немесе экспорт пен импортқа жәрдемдесу  сыртқы сауданы несиелендіру үшін пайдаланылады.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Мемлекеттік кредит қызметінің нәтижесінде мемлекеттік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борыш түзіледі.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Мемлекеттік борыш —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бұл алынған және белгілі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бір күнге өтелмеген мемлекеттік қарыздардың сомасы (олар бой-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ынша есептелген пайыздарды қоса). Мемлекеттік борыш ұлғаймалы ұдайы өндірісті және қоғамдық қажеттіліктерді қанағат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тандыру үшін ақша ресурстарын тарту нысандарының бірі ретінде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мемлекеттік қарыздарды пайдаланудан туады. Мемлекеттік борышты мемлекет мемлекеттік бюджеттің қаражаттары есебінен ө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тейді. Орналастыру нарығына, қарыз валютасына және басқа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сипаттамаларына қарай мемлекеттік борыш мемлекеттік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ішкі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және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 xml:space="preserve">сыртқы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борыш болып бөлінеді. Сондай-ақ күрделі және ағым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дагы мемлекеттік борыш болып бөлінеді.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Курделі мемлекеттік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борыш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деп мемлекеттің шығарылған және өтелмеген борышқор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лық міндеттемелерінің бүкіл сомасын (бұл міндеттемелер бой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ынша есептелген пайыздарды қоса) айтады.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>Ағымдагы борыш -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бұл мемлекеттің барлық борышқорлық міндеттемелері бойын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ша несиегерлерге табыс төлеу және мерзімі келген міндеттемелерді ө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теу жөніндегі шығыстар.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Қазақстан Республикасында мемлекеттік борыш өз кезегінде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тікелей Үкіметтің, Ұлттық банктің және Үкіметтің кепілдігі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уәдесін алған кәсіпорындардың борышы болып белінеді.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Мемлекеттік ішкі борышының  басты нысандарына мыналар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жатады: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lastRenderedPageBreak/>
        <w:t xml:space="preserve">- бюджет тапшылығын жабу үшін бұрын алынған кредиттер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бойынша 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>лттық банкке берешек;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облигациялар және басқа бағалы қағаздар шығарумен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ресімделген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val="kk-KZ" w:eastAsia="ru-RU"/>
        </w:rPr>
        <w:t>халықтан, шаруашылық жүргізуші субъектілерден алы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5"/>
          <w:sz w:val="24"/>
          <w:szCs w:val="24"/>
          <w:lang w:val="kk-KZ" w:eastAsia="ru-RU"/>
        </w:rPr>
        <w:t>нган қарыздар бойынша борыш.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Мемлекеттік ішкі борыштың пайда болуы мен үдей түсуі мемлекеттік бюджеттің тұрақты тапшылығынан туындайды.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Мемлекеттік сыртқы борыш —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шетелдік несиегерлер турасында белгілі бір күнге, белгіленген мерзімде өтеуге жататын елдін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қаржылық міндеттемелерінің сомасы.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Дүниежүзілік практикада мемлекеттік борыштың мөлшерін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салыстырмалы сипаттау үшін арнайы көрсеткіш —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борышқа қыз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мет көрсетудің коэффициенті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пайдаланылады. Ол борыштық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төлемдердің елдің валюталық түсімдеріне қатысы ретінде есепт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еп шығарылады. 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Мемлекеттік борыштың болуы мезгілі келген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 xml:space="preserve">пайыздарды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жоне борыштык міндеттемелерді өтеуді төлеу жөніндегі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жыл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сайынғы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шығындарды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қажет етеді, олар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мемлекеттік борышты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басқару жөніндегі шығындар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деп аталады.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Мемлекеттік борышты басқару —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мемлекеттің өзі және оның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кепілдігімен алынған борышқа қызмет көрсету, оны жоспарлы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өтеу, жаңа қарыздарды тарту мен жүзеге асырудың шарттарын </w:t>
      </w:r>
      <w:r w:rsidRPr="007629B4">
        <w:rPr>
          <w:rFonts w:ascii="Times New Roman" w:eastAsia="Times New Roman" w:hAnsi="Times New Roman" w:cs="Times New Roman"/>
          <w:noProof/>
          <w:spacing w:val="13"/>
          <w:sz w:val="24"/>
          <w:szCs w:val="24"/>
          <w:lang w:val="kk-KZ" w:eastAsia="ru-RU"/>
        </w:rPr>
        <w:t xml:space="preserve">жасау жөніндегі мемлекет шараларының бүкіл спектрі;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мемлекеттің оған уәкілетті органдары арқылы ұтымды және тиімді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қарыз алуды қамтамасыз ету және мемлекеттік кредитке қызмет көрсетудің құнын оңтайландыру жөніндегі қызметі; басқару ке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лешекте макроэкономикалық қиыншылықтардан және төлем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балансының проблемаларынан аман болу мақсатында жүзеге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асырылады. Бұл орайда борыш мониторингі — борышты есепке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алу, талдау және қалыптастыру, өзгерту және оған қызмет көрсету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процестерін қадағалап, бақылап отыру жөніндегі уәкілетті орган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дардың қызметі ретіндегі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мемлекеттік борыштың мониторингі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жүргізіледі.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Мемлекеттік емес қарыз алуды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Қазақстан Республикасының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резиденттері Қазақстан Республикасының зандарында белгіленген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шектеулерді ескере отырып, кез келген мөлшерде, кез келген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валютамен және кез келген нысанда дербес жүзеге асырады.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Мемлекеттік кепілдіктер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несиегерлерге Қазақстан Республи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касы резиденттерінің өздері алған мемлекеттік емес қарыздар бой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ынша міндеттемелерін орындауын қамтамасыз ету ретінде беріледі.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Мемлекеттік борышқа қызмет көрсету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деп қарыз алудың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шарттарынан туындайтын сыйақы (мүдде), комиссиялық және өзге төлемдердің жиынтық төлемақыларын айтады.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Борышты өтеу -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қарызгердің қарыздың алынған сомасын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несигерлермен шарттармен белгіленген тәртіппен қайтаруы,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белгіленген тәртіппен борышты құрайтын басқа міндеттемелерді орындауы.</w:t>
      </w:r>
    </w:p>
    <w:p w:rsidR="00F72B38" w:rsidRPr="007629B4" w:rsidRDefault="00F72B38" w:rsidP="00F72B38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Қайта қаржыландыру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мемлекеттік берешекті жаңа қарыз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шығару есебінен өтеуді білдіреді. Сонымен бірге, бұрын шыға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рылған қарыздардың орнына бірдей қүндық ара салмақпен бағамдық айырмашылықты есепке алмай жаңа қарыздың облига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циялары беріледі.</w:t>
      </w:r>
    </w:p>
    <w:p w:rsidR="007207D9" w:rsidRPr="00F72B38" w:rsidRDefault="007207D9">
      <w:pPr>
        <w:rPr>
          <w:lang w:val="kk-KZ"/>
        </w:rPr>
      </w:pPr>
      <w:bookmarkStart w:id="0" w:name="_GoBack"/>
      <w:bookmarkEnd w:id="0"/>
    </w:p>
    <w:sectPr w:rsidR="007207D9" w:rsidRPr="00F72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C5B3E"/>
    <w:multiLevelType w:val="hybridMultilevel"/>
    <w:tmpl w:val="70D03F26"/>
    <w:lvl w:ilvl="0" w:tplc="4106CF3A">
      <w:start w:val="1"/>
      <w:numFmt w:val="decimal"/>
      <w:lvlText w:val="%1)"/>
      <w:lvlJc w:val="left"/>
      <w:pPr>
        <w:tabs>
          <w:tab w:val="num" w:pos="778"/>
        </w:tabs>
        <w:ind w:left="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98"/>
        </w:tabs>
        <w:ind w:left="14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18"/>
        </w:tabs>
        <w:ind w:left="22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38"/>
        </w:tabs>
        <w:ind w:left="29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58"/>
        </w:tabs>
        <w:ind w:left="36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78"/>
        </w:tabs>
        <w:ind w:left="43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98"/>
        </w:tabs>
        <w:ind w:left="50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18"/>
        </w:tabs>
        <w:ind w:left="58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38"/>
        </w:tabs>
        <w:ind w:left="653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B38"/>
    <w:rsid w:val="007207D9"/>
    <w:rsid w:val="00F72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D367A3-E306-4548-BA9D-33307A7E4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2B3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1398</Words>
  <Characters>7973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2019-09-17T12:01:00Z</dcterms:created>
  <dcterms:modified xsi:type="dcterms:W3CDTF">2019-09-17T12:02:00Z</dcterms:modified>
</cp:coreProperties>
</file>